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3A" w:rsidRPr="00E149CE" w:rsidRDefault="006A253A" w:rsidP="006A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9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sensi dell'art. 13 Reg. UE 2016/679 – Regolamento generale sulla protezione dei dati</w:t>
      </w:r>
    </w:p>
    <w:p w:rsidR="006A253A" w:rsidRDefault="006A253A" w:rsidP="006A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9C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A253A" w:rsidRPr="006D2753" w:rsidRDefault="006A253A" w:rsidP="006A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osservanza di quanto disposto dall'articolo 13 del </w:t>
      </w:r>
      <w:hyperlink r:id="rId5" w:history="1">
        <w:r w:rsidRPr="006D2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Regolamento Europeo UE 2016/679</w:t>
        </w:r>
      </w:hyperlink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vigore dal 25/05/2018, </w:t>
      </w:r>
      <w:r w:rsidR="00F4047E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</w:t>
      </w:r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6D2753" w:rsidRPr="007A0F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Gestione Servizi Sociali </w:t>
      </w:r>
      <w:proofErr w:type="spellStart"/>
      <w:r w:rsidR="006D2753" w:rsidRPr="007A0F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soc</w:t>
      </w:r>
      <w:proofErr w:type="spellEnd"/>
      <w:r w:rsidR="006D2753" w:rsidRPr="007A0F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coop. sociale </w:t>
      </w:r>
      <w:proofErr w:type="spellStart"/>
      <w:r w:rsidR="006D2753" w:rsidRPr="007A0F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Onlus</w:t>
      </w:r>
      <w:proofErr w:type="spellEnd"/>
      <w:r w:rsidR="006D2753" w:rsidRPr="007A0F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(GSS)</w:t>
      </w:r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</w:t>
      </w:r>
      <w:r w:rsidRPr="00FB49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Titolare del trattamento dei dati personali</w:t>
      </w:r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rappresentato per quanto concerne gli obblighi in materia di privacy </w:t>
      </w:r>
      <w:r w:rsidR="006D2753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da Lucrezia Roselli</w:t>
      </w:r>
      <w:r w:rsidRPr="006D2753">
        <w:rPr>
          <w:rFonts w:ascii="Times New Roman" w:hAnsi="Times New Roman" w:cs="Times New Roman"/>
          <w:sz w:val="24"/>
          <w:szCs w:val="24"/>
        </w:rPr>
        <w:t xml:space="preserve"> dati di contatto </w:t>
      </w:r>
      <w:r w:rsidR="006D2753" w:rsidRPr="006D2753">
        <w:rPr>
          <w:rFonts w:ascii="Times New Roman" w:hAnsi="Times New Roman" w:cs="Times New Roman"/>
          <w:sz w:val="24"/>
          <w:szCs w:val="24"/>
        </w:rPr>
        <w:t>lucrezia.roselli@coopsocialegss.it</w:t>
      </w:r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, fornisce le seguenti informazioni:</w:t>
      </w:r>
    </w:p>
    <w:p w:rsidR="006A253A" w:rsidRPr="006D2753" w:rsidRDefault="001E117D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53">
        <w:rPr>
          <w:rFonts w:ascii="Times New Roman" w:hAnsi="Times New Roman" w:cs="Times New Roman"/>
          <w:b/>
          <w:sz w:val="24"/>
          <w:szCs w:val="24"/>
        </w:rPr>
        <w:t xml:space="preserve">Tipologia di dati trattati: </w:t>
      </w:r>
      <w:r w:rsidR="009D56AF" w:rsidRPr="006D2753">
        <w:rPr>
          <w:rFonts w:ascii="Times New Roman" w:hAnsi="Times New Roman" w:cs="Times New Roman"/>
          <w:sz w:val="24"/>
          <w:szCs w:val="24"/>
        </w:rPr>
        <w:t xml:space="preserve">I dati personali </w:t>
      </w:r>
      <w:r w:rsidR="00E753ED" w:rsidRPr="006D2753">
        <w:rPr>
          <w:rFonts w:ascii="Times New Roman" w:hAnsi="Times New Roman" w:cs="Times New Roman"/>
          <w:sz w:val="24"/>
          <w:szCs w:val="24"/>
        </w:rPr>
        <w:t xml:space="preserve">su questa applicazione </w:t>
      </w:r>
      <w:r w:rsidR="00F30D2E" w:rsidRPr="006D2753">
        <w:rPr>
          <w:rFonts w:ascii="Times New Roman" w:hAnsi="Times New Roman" w:cs="Times New Roman"/>
          <w:sz w:val="24"/>
          <w:szCs w:val="24"/>
        </w:rPr>
        <w:t xml:space="preserve">e che </w:t>
      </w:r>
      <w:r w:rsidR="00E753ED" w:rsidRPr="006D2753">
        <w:rPr>
          <w:rFonts w:ascii="Times New Roman" w:hAnsi="Times New Roman" w:cs="Times New Roman"/>
          <w:sz w:val="24"/>
          <w:szCs w:val="24"/>
        </w:rPr>
        <w:t xml:space="preserve">vengono </w:t>
      </w:r>
      <w:r w:rsidR="009D56AF" w:rsidRPr="006D2753">
        <w:rPr>
          <w:rFonts w:ascii="Times New Roman" w:hAnsi="Times New Roman" w:cs="Times New Roman"/>
          <w:sz w:val="24"/>
          <w:szCs w:val="24"/>
        </w:rPr>
        <w:t>raccolti attraverso la navigazione</w:t>
      </w:r>
      <w:r w:rsidR="00F30D2E" w:rsidRPr="006D2753">
        <w:rPr>
          <w:rFonts w:ascii="Times New Roman" w:hAnsi="Times New Roman" w:cs="Times New Roman"/>
          <w:sz w:val="24"/>
          <w:szCs w:val="24"/>
        </w:rPr>
        <w:t>,</w:t>
      </w:r>
      <w:r w:rsidR="009D56AF" w:rsidRPr="006D2753">
        <w:rPr>
          <w:rFonts w:ascii="Times New Roman" w:hAnsi="Times New Roman" w:cs="Times New Roman"/>
          <w:sz w:val="24"/>
          <w:szCs w:val="24"/>
        </w:rPr>
        <w:t xml:space="preserve"> saranno utilizzati a fini statistici interni o per comunicare alle autorità competenti eventuali comportamenti ill</w:t>
      </w:r>
      <w:bookmarkStart w:id="0" w:name="_GoBack"/>
      <w:bookmarkEnd w:id="0"/>
      <w:r w:rsidR="009D56AF" w:rsidRPr="006D2753">
        <w:rPr>
          <w:rFonts w:ascii="Times New Roman" w:hAnsi="Times New Roman" w:cs="Times New Roman"/>
          <w:sz w:val="24"/>
          <w:szCs w:val="24"/>
        </w:rPr>
        <w:t>eciti. L’eventuale utilizzazione dei cookies viene effettuata al fine di riconoscere l’utente registr</w:t>
      </w:r>
      <w:r w:rsidR="00FB4992">
        <w:rPr>
          <w:rFonts w:ascii="Times New Roman" w:hAnsi="Times New Roman" w:cs="Times New Roman"/>
          <w:sz w:val="24"/>
          <w:szCs w:val="24"/>
        </w:rPr>
        <w:t>ato: la mancata accettazione dei</w:t>
      </w:r>
      <w:r w:rsidR="009D56AF" w:rsidRPr="006D2753">
        <w:rPr>
          <w:rFonts w:ascii="Times New Roman" w:hAnsi="Times New Roman" w:cs="Times New Roman"/>
          <w:sz w:val="24"/>
          <w:szCs w:val="24"/>
        </w:rPr>
        <w:t xml:space="preserve"> cookies non comporterà il diniego all’accesso al servizio richiesto.</w:t>
      </w:r>
    </w:p>
    <w:p w:rsidR="006A253A" w:rsidRPr="006D2753" w:rsidRDefault="006A253A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alcuni portali richiedono l'identificazione ovvero una prima registrazione per poter accedere a servizi personalizzati per l'espletamento di pratiche che, per obbligo di legge, sono in capo </w:t>
      </w:r>
      <w:r w:rsidR="00F4047E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società</w:t>
      </w:r>
      <w:r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 per servizi, anche solo informativi, che richiedono l'identificazione certa del richiedente per una partecipazione attiva. In particolare i trattamenti sono leciti nelle forme e per gli usi previsti dall'art. 6 del Regolamento. </w:t>
      </w:r>
    </w:p>
    <w:p w:rsidR="006A253A" w:rsidRPr="00E119CB" w:rsidRDefault="007E6D3A" w:rsidP="001E1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9CB">
        <w:rPr>
          <w:rFonts w:ascii="Times New Roman" w:hAnsi="Times New Roman" w:cs="Times New Roman"/>
          <w:b/>
          <w:sz w:val="24"/>
          <w:szCs w:val="24"/>
        </w:rPr>
        <w:t>Modalità di trattamento e tempi di conservazione</w:t>
      </w:r>
      <w:r w:rsidRPr="00E119CB">
        <w:rPr>
          <w:rFonts w:ascii="Times New Roman" w:hAnsi="Times New Roman" w:cs="Times New Roman"/>
          <w:sz w:val="24"/>
          <w:szCs w:val="24"/>
        </w:rPr>
        <w:t xml:space="preserve"> s</w:t>
      </w: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ono definiti nel registro dei trattamenti e sono conservati per un tempo non superiore a quanto necessario allo scopo per il quale sono stati raccolti.</w:t>
      </w:r>
    </w:p>
    <w:p w:rsidR="006A253A" w:rsidRPr="00E119CB" w:rsidRDefault="006A253A" w:rsidP="00E119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E119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newsletter</w:t>
      </w:r>
      <w:r w:rsidR="00F4047E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società </w:t>
      </w:r>
      <w:r w:rsidR="00E119CB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Gestione Servizi Sociali </w:t>
      </w:r>
      <w:proofErr w:type="spellStart"/>
      <w:r w:rsidR="00E119CB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="00E119CB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coop. sociale </w:t>
      </w:r>
      <w:proofErr w:type="spellStart"/>
      <w:r w:rsidR="00E119CB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Onlus</w:t>
      </w:r>
      <w:proofErr w:type="spellEnd"/>
      <w:r w:rsidR="00E119CB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(GSS)</w:t>
      </w: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sono disponibili a chi ne fa espressa richiesta, iscrivendosi, e rientrano nelle finalità di comunicazione proprie dell'Ente, che non richiedono ulteriore consenso esplicito (cfr. art. 3 del citato Regolamento Europeo). L'annullamento dell'iscrizione è sempre possibile seguendo il collegamento posto in calce ad ogni comunicazione della newsletter. </w:t>
      </w:r>
      <w:proofErr w:type="gramStart"/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comunque sempre esercitabile il diritto di opposizione (art. 21 del Regolamento)</w:t>
      </w:r>
    </w:p>
    <w:p w:rsidR="006A253A" w:rsidRPr="00E119CB" w:rsidRDefault="006A253A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il trattamento dei Suoi dati personali, ove forniti su richiesta specifica, è finalizzato allo svolgimento del servizio in parola e vengono raccolti direttamente dall'interessato stesso;</w:t>
      </w:r>
    </w:p>
    <w:p w:rsidR="00EE7B9D" w:rsidRPr="00E119CB" w:rsidRDefault="00EE7B9D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se gli scopi per cui sono stati raccolti i dati personali sono quelli per lo svolgimento di attività istituzionali, la pubblica amministrazione non è tenuta a chiedere il consenso (art.</w:t>
      </w:r>
      <w:r w:rsidR="00DD3B01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6 GDPR</w:t>
      </w: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) in quanto destinati a finalità istituzionali.</w:t>
      </w:r>
    </w:p>
    <w:p w:rsidR="006A253A" w:rsidRPr="00E119CB" w:rsidRDefault="006A253A" w:rsidP="006A253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trattamento </w:t>
      </w:r>
      <w:r w:rsidRPr="00E119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sarà effettuato da soggetti appositamente incaricati</w:t>
      </w: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l'utilizzo di procedure informatizzate o tradizionali, in grado di tutelare e garantire la riservatezza dei dati forniti, e nei modi e limiti necessari per perseguire le predette finalità;</w:t>
      </w:r>
    </w:p>
    <w:p w:rsidR="006A253A" w:rsidRPr="00E119CB" w:rsidRDefault="006A253A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E119C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mancato conferimento</w:t>
      </w:r>
      <w:r w:rsidR="00F4047E"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dati alla società</w:t>
      </w:r>
      <w:r w:rsidRPr="00E119CB">
        <w:rPr>
          <w:rFonts w:ascii="Times New Roman" w:eastAsia="Times New Roman" w:hAnsi="Times New Roman" w:cs="Times New Roman"/>
          <w:sz w:val="24"/>
          <w:szCs w:val="24"/>
          <w:lang w:eastAsia="it-IT"/>
        </w:rPr>
        <w:t>, il rifiuto a rispondere o la mancata acquisizione possono comportare l'impossibilità al compimento ed alla conclusione del procedimento amministrativo interessato ed all'erogazione del servizio</w:t>
      </w:r>
    </w:p>
    <w:p w:rsidR="006A253A" w:rsidRPr="009A1617" w:rsidRDefault="006A253A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C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trattamento dei dati degli utenti è improntato ai </w:t>
      </w:r>
      <w:r w:rsidRPr="009A01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principi</w:t>
      </w:r>
      <w:r w:rsidRPr="00020C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correttezza, liceità e trasparenza, nel rispetto della riservatezza degli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stessi</w:t>
      </w: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forniti sono trattati esclusivamente per il servizio richiesto e sono conservati nei termini di legge qualora previsti, ovvero eliminati anche su richiesta dell'interessato qualora ciò non costituisca violazione di norme. I </w:t>
      </w:r>
      <w:r w:rsidRPr="009A16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dati sono trattati all'interno dell'Unione Europea.</w:t>
      </w:r>
    </w:p>
    <w:p w:rsidR="00EE7B9D" w:rsidRPr="00EE7B9D" w:rsidRDefault="00EE7B9D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7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personali degli utenti richiesti per l'accesso ai servizi </w:t>
      </w:r>
      <w:r w:rsidRPr="00EE7B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saranno ceduti a terzi</w:t>
      </w:r>
      <w:r w:rsidRPr="00EE7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saranno utilizzati esclusivamente per comunicazioni relative al sito e per l'eventuale invio di materiale informativo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253A" w:rsidRPr="009A1617" w:rsidRDefault="006A253A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interessati possono avvalersi dei </w:t>
      </w:r>
      <w:r w:rsidRPr="009A16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diritti</w:t>
      </w: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accesso (art. 15), di rettifica (art. 16), di cancellazione (art. 16) se applicabile, di limitazione (art. 17), di notifica (art. 19), di </w:t>
      </w: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portabilità (art. 20) se applicabile, di opposizione (artt. 21 e 22). Tali diritti possono essere esercitati in qualsiasi momento ricorrendo ai recapiti </w:t>
      </w:r>
      <w:proofErr w:type="spellStart"/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>sottoindicati</w:t>
      </w:r>
      <w:proofErr w:type="spellEnd"/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253A" w:rsidRDefault="006A253A" w:rsidP="006D27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9A16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Titolare del trattamento</w:t>
      </w:r>
      <w:r w:rsidR="00F40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è la società </w:t>
      </w:r>
      <w:r w:rsidR="006D2753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Gestione Servizi Sociali </w:t>
      </w:r>
      <w:proofErr w:type="spellStart"/>
      <w:r w:rsidR="006D2753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="006D2753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coop. sociale </w:t>
      </w:r>
      <w:proofErr w:type="spellStart"/>
      <w:r w:rsidR="006D2753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Onlus</w:t>
      </w:r>
      <w:proofErr w:type="spellEnd"/>
      <w:r w:rsidR="006D2753" w:rsidRP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(GSS)</w:t>
      </w: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6A253A" w:rsidRPr="009A1617" w:rsidRDefault="006A253A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rivolgersi al </w:t>
      </w:r>
      <w:r w:rsidRPr="009A16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Responsabile Protezione Dati</w:t>
      </w: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Lucrezia Roselli</w:t>
      </w:r>
      <w:r w:rsidR="00F40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email </w:t>
      </w:r>
      <w:r w:rsidR="006D2753">
        <w:rPr>
          <w:rFonts w:ascii="Times New Roman" w:eastAsia="Times New Roman" w:hAnsi="Times New Roman" w:cs="Times New Roman"/>
          <w:sz w:val="24"/>
          <w:szCs w:val="24"/>
          <w:lang w:eastAsia="it-IT"/>
        </w:rPr>
        <w:t>lucrezia.roselli@coopsocialegss.it.</w:t>
      </w:r>
    </w:p>
    <w:p w:rsidR="006A253A" w:rsidRPr="00E149CE" w:rsidRDefault="006A253A" w:rsidP="006A2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ultima istanza, oltre alle tutele previste in sede amministrativa o giurisdizionale, è ammesso </w:t>
      </w:r>
      <w:r w:rsidRPr="00DF61B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9A16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reclamo all'Autorità Garante</w:t>
      </w:r>
      <w:r w:rsidRPr="009A1617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caso si ritenga che il trattamento avvenga in violazione del Regolamento citato.</w:t>
      </w:r>
    </w:p>
    <w:p w:rsidR="004F1EBC" w:rsidRDefault="004F1EBC" w:rsidP="004F1EBC">
      <w:pPr>
        <w:jc w:val="both"/>
      </w:pPr>
    </w:p>
    <w:p w:rsidR="004F1EBC" w:rsidRDefault="004F1EBC" w:rsidP="004F1EBC">
      <w:pPr>
        <w:jc w:val="both"/>
      </w:pPr>
    </w:p>
    <w:p w:rsidR="004F1EBC" w:rsidRDefault="004F1EBC" w:rsidP="004F1EBC">
      <w:pPr>
        <w:jc w:val="both"/>
      </w:pPr>
    </w:p>
    <w:p w:rsidR="004F1EBC" w:rsidRDefault="004F1EBC" w:rsidP="004F1EBC">
      <w:pPr>
        <w:jc w:val="both"/>
      </w:pPr>
    </w:p>
    <w:p w:rsidR="004F1EBC" w:rsidRDefault="004F1EBC" w:rsidP="004F1EBC">
      <w:pPr>
        <w:jc w:val="both"/>
      </w:pPr>
    </w:p>
    <w:sectPr w:rsidR="004F1EBC" w:rsidSect="0082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687"/>
    <w:multiLevelType w:val="multilevel"/>
    <w:tmpl w:val="44E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73CD0"/>
    <w:multiLevelType w:val="multilevel"/>
    <w:tmpl w:val="518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91416"/>
    <w:multiLevelType w:val="multilevel"/>
    <w:tmpl w:val="70B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13C6"/>
    <w:multiLevelType w:val="multilevel"/>
    <w:tmpl w:val="8FA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49CE"/>
    <w:rsid w:val="00020CBD"/>
    <w:rsid w:val="00075D1A"/>
    <w:rsid w:val="00101BE4"/>
    <w:rsid w:val="001403DA"/>
    <w:rsid w:val="001E117D"/>
    <w:rsid w:val="00375F65"/>
    <w:rsid w:val="003E6035"/>
    <w:rsid w:val="00400C8A"/>
    <w:rsid w:val="00425DB5"/>
    <w:rsid w:val="00434C0B"/>
    <w:rsid w:val="0045362D"/>
    <w:rsid w:val="004F1EBC"/>
    <w:rsid w:val="00512D07"/>
    <w:rsid w:val="006A253A"/>
    <w:rsid w:val="006D2753"/>
    <w:rsid w:val="007879A0"/>
    <w:rsid w:val="007A0FB6"/>
    <w:rsid w:val="007E6D3A"/>
    <w:rsid w:val="00821D7D"/>
    <w:rsid w:val="009A0130"/>
    <w:rsid w:val="009A1617"/>
    <w:rsid w:val="009D56AF"/>
    <w:rsid w:val="00CA1112"/>
    <w:rsid w:val="00DD3B01"/>
    <w:rsid w:val="00DF61B3"/>
    <w:rsid w:val="00E119CB"/>
    <w:rsid w:val="00E149CE"/>
    <w:rsid w:val="00E54136"/>
    <w:rsid w:val="00E753ED"/>
    <w:rsid w:val="00EA6286"/>
    <w:rsid w:val="00EE7B9D"/>
    <w:rsid w:val="00F30D2E"/>
    <w:rsid w:val="00F4047E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A810-06E8-4861-9BD7-6C5317F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D7D"/>
  </w:style>
  <w:style w:type="paragraph" w:styleId="Titolo1">
    <w:name w:val="heading 1"/>
    <w:basedOn w:val="Normale"/>
    <w:link w:val="Titolo1Carattere"/>
    <w:uiPriority w:val="9"/>
    <w:qFormat/>
    <w:rsid w:val="00E14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1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1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49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49C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149CE"/>
    <w:rPr>
      <w:color w:val="0000FF"/>
      <w:u w:val="single"/>
    </w:rPr>
  </w:style>
  <w:style w:type="paragraph" w:styleId="Nessunaspaziatura">
    <w:name w:val="No Spacing"/>
    <w:uiPriority w:val="1"/>
    <w:qFormat/>
    <w:rsid w:val="00E149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1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1E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ronimoHTML">
    <w:name w:val="HTML Acronym"/>
    <w:basedOn w:val="Carpredefinitoparagrafo"/>
    <w:uiPriority w:val="99"/>
    <w:semiHidden/>
    <w:unhideWhenUsed/>
    <w:rsid w:val="004F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IT/TXT/?uri=uriserv:OJ.L_.2016.119.01.0001.01.ITA&amp;toc=OJ:L:2016:119: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Privacy Policy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 Giovanni</dc:creator>
  <cp:lastModifiedBy>Utente</cp:lastModifiedBy>
  <cp:revision>24</cp:revision>
  <dcterms:created xsi:type="dcterms:W3CDTF">2018-05-25T12:34:00Z</dcterms:created>
  <dcterms:modified xsi:type="dcterms:W3CDTF">2018-08-02T15:26:00Z</dcterms:modified>
</cp:coreProperties>
</file>